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75BC565" w14:textId="77777777" w:rsidR="005D2EA9" w:rsidRDefault="005D2EA9">
      <w:pPr>
        <w:pStyle w:val="Heading1"/>
      </w:pPr>
    </w:p>
    <w:p w14:paraId="06B07110" w14:textId="77777777" w:rsidR="005D2EA9" w:rsidRDefault="00000000">
      <w:pPr>
        <w:pStyle w:val="Heading2"/>
      </w:pPr>
      <w:r>
        <w:t>Committee Members and Changes</w:t>
      </w:r>
    </w:p>
    <w:p w14:paraId="39EE1D39" w14:textId="77777777" w:rsidR="005D2EA9" w:rsidRDefault="00000000">
      <w:r>
        <w:t>Current Committee Members are:</w:t>
      </w:r>
    </w:p>
    <w:p w14:paraId="7EE3E633" w14:textId="77777777" w:rsidR="005D2EA9" w:rsidRDefault="00000000">
      <w:pPr>
        <w:pStyle w:val="ListParagraph"/>
        <w:numPr>
          <w:ilvl w:val="0"/>
          <w:numId w:val="1"/>
        </w:numPr>
      </w:pPr>
      <w:r>
        <w:t>Victoria Murray, chair</w:t>
      </w:r>
    </w:p>
    <w:p w14:paraId="08033235" w14:textId="77777777" w:rsidR="005D2EA9" w:rsidRDefault="00000000">
      <w:pPr>
        <w:pStyle w:val="ListParagraph"/>
        <w:numPr>
          <w:ilvl w:val="0"/>
          <w:numId w:val="1"/>
        </w:numPr>
      </w:pPr>
      <w:r>
        <w:t>Russell Frith, treasurer</w:t>
      </w:r>
    </w:p>
    <w:p w14:paraId="7DA9E282" w14:textId="77777777" w:rsidR="005D2EA9" w:rsidRDefault="00000000">
      <w:pPr>
        <w:pStyle w:val="ListParagraph"/>
        <w:numPr>
          <w:ilvl w:val="0"/>
          <w:numId w:val="1"/>
        </w:numPr>
      </w:pPr>
      <w:r>
        <w:t>Mary Frith, meeting minutes</w:t>
      </w:r>
    </w:p>
    <w:p w14:paraId="79638B76" w14:textId="77777777" w:rsidR="005D2EA9" w:rsidRDefault="00000000">
      <w:pPr>
        <w:pStyle w:val="ListParagraph"/>
        <w:numPr>
          <w:ilvl w:val="0"/>
          <w:numId w:val="1"/>
        </w:numPr>
      </w:pPr>
      <w:r>
        <w:t>Sarah Sutherland, class co-ordinator</w:t>
      </w:r>
    </w:p>
    <w:p w14:paraId="7AEA1FFB" w14:textId="77777777" w:rsidR="005D2EA9" w:rsidRDefault="00000000">
      <w:pPr>
        <w:pStyle w:val="ListParagraph"/>
        <w:numPr>
          <w:ilvl w:val="0"/>
          <w:numId w:val="1"/>
        </w:numPr>
      </w:pPr>
      <w:r>
        <w:t>David Morris, website co-ordinator</w:t>
      </w:r>
    </w:p>
    <w:p w14:paraId="02D9D29A" w14:textId="77777777" w:rsidR="005D2EA9" w:rsidRDefault="00000000">
      <w:pPr>
        <w:pStyle w:val="ListParagraph"/>
        <w:numPr>
          <w:ilvl w:val="0"/>
          <w:numId w:val="1"/>
        </w:numPr>
      </w:pPr>
      <w:r>
        <w:t>Frida Bleakley</w:t>
      </w:r>
    </w:p>
    <w:p w14:paraId="79711F81" w14:textId="77777777" w:rsidR="005D2EA9" w:rsidRDefault="00000000">
      <w:pPr>
        <w:pStyle w:val="ListParagraph"/>
        <w:numPr>
          <w:ilvl w:val="0"/>
          <w:numId w:val="1"/>
        </w:numPr>
      </w:pPr>
      <w:r>
        <w:t>Grazyna Fremi</w:t>
      </w:r>
    </w:p>
    <w:p w14:paraId="03D29599" w14:textId="77777777" w:rsidR="005D2EA9" w:rsidRDefault="00000000">
      <w:pPr>
        <w:pStyle w:val="ListParagraph"/>
        <w:numPr>
          <w:ilvl w:val="0"/>
          <w:numId w:val="1"/>
        </w:numPr>
      </w:pPr>
      <w:r>
        <w:t>Helen Donaghue</w:t>
      </w:r>
    </w:p>
    <w:p w14:paraId="40C1D132" w14:textId="77777777" w:rsidR="005D2EA9" w:rsidRDefault="00000000">
      <w:pPr>
        <w:pStyle w:val="ListParagraph"/>
        <w:numPr>
          <w:ilvl w:val="0"/>
          <w:numId w:val="1"/>
        </w:numPr>
      </w:pPr>
      <w:r>
        <w:t>Gloria Ruffell</w:t>
      </w:r>
    </w:p>
    <w:p w14:paraId="668330FF" w14:textId="77777777" w:rsidR="005D2EA9" w:rsidRDefault="005D2EA9">
      <w:pPr>
        <w:pStyle w:val="ListParagraph"/>
      </w:pPr>
    </w:p>
    <w:p w14:paraId="51FB8B90" w14:textId="77777777" w:rsidR="005D2EA9" w:rsidRDefault="00000000">
      <w:r>
        <w:t>Peter Harper, Fiona Latimer and Lyndsay Fergus withdrew from the committee last year - thanks to them for the contributions they have made to the committee and the PACC more generally.</w:t>
      </w:r>
    </w:p>
    <w:p w14:paraId="3A2606DA" w14:textId="77777777" w:rsidR="005D2EA9" w:rsidRDefault="005D2EA9"/>
    <w:p w14:paraId="5FE1B67B" w14:textId="77777777" w:rsidR="005D2EA9" w:rsidRDefault="00000000">
      <w:r>
        <w:t>We would also like to thank our group of PACC volunteers, who have been a great help setting up for the exhibition, lecture and other events.</w:t>
      </w:r>
    </w:p>
    <w:p w14:paraId="71226BFD" w14:textId="77777777" w:rsidR="005D2EA9" w:rsidRDefault="005D2EA9"/>
    <w:p w14:paraId="5095CAE9" w14:textId="77777777" w:rsidR="005D2EA9" w:rsidRDefault="00000000">
      <w:pPr>
        <w:pStyle w:val="Heading2"/>
      </w:pPr>
      <w:r>
        <w:t>Lamp of Lothian</w:t>
      </w:r>
    </w:p>
    <w:p w14:paraId="1D962C2E" w14:textId="77777777" w:rsidR="005D2EA9" w:rsidRDefault="00000000">
      <w:r>
        <w:t>As ever we are grateful to the Lamp of Lothian trustees for making the buildings available to us for no charge. We make an annual donation to the Lamp to contribute to the cost of utilities and the upkeep of the buildings. The Lamp continues to increase the usage of the buildings which has helped the vibrancy of the Poldrate.  We also appreciate updates to the buildings themselves, including heating and the much anticipated lift!</w:t>
      </w:r>
    </w:p>
    <w:p w14:paraId="2529AAE4" w14:textId="77777777" w:rsidR="005D2EA9" w:rsidRDefault="005D2EA9"/>
    <w:p w14:paraId="4A8DBFEC" w14:textId="77777777" w:rsidR="005D2EA9" w:rsidRDefault="00000000">
      <w:r>
        <w:t>Like PACC, the Lamp is run by volunteer Trustees. They have one part-time employee to co-ordinate all their activities and manage and take care of the buildings. Members of the Committee are in regular contact with the Lamp to ensure that we all get along effectively and harmoniously.</w:t>
      </w:r>
    </w:p>
    <w:p w14:paraId="3B08AB6F" w14:textId="77777777" w:rsidR="005D2EA9" w:rsidRDefault="005D2EA9"/>
    <w:p w14:paraId="56A58DFA" w14:textId="77777777" w:rsidR="005D2EA9" w:rsidRDefault="00000000">
      <w:pPr>
        <w:pStyle w:val="Heading2"/>
        <w:rPr>
          <w:lang w:val="en-GB"/>
        </w:rPr>
      </w:pPr>
      <w:r>
        <w:rPr>
          <w:lang w:val="en-GB"/>
        </w:rPr>
        <w:t>Class Updates and Tutor Changes</w:t>
      </w:r>
    </w:p>
    <w:p w14:paraId="284482B1" w14:textId="012AB94F" w:rsidR="005D2EA9" w:rsidRDefault="00000000">
      <w:pPr>
        <w:rPr>
          <w:lang w:val="en-GB"/>
        </w:rPr>
      </w:pPr>
      <w:r>
        <w:rPr>
          <w:lang w:val="en-GB"/>
        </w:rPr>
        <w:t xml:space="preserve">The PACC has </w:t>
      </w:r>
      <w:r w:rsidR="002E1633">
        <w:rPr>
          <w:lang w:val="en-GB"/>
        </w:rPr>
        <w:t>320</w:t>
      </w:r>
      <w:r>
        <w:rPr>
          <w:lang w:val="en-GB"/>
        </w:rPr>
        <w:t xml:space="preserve"> members and 5 life members.  Over the last year we ran 23 taught classes in 13 different arts and crafts, and 9 self-help groups.  Term 1 of this year has been our busiest yet, with 90% of our tutor-led classes being fully booked.  This high demand sadly led to booking issues as our booking system was unable to cope with the high number of concurrent users.  We apologise for the disappointment these problems caused.  We are holding a feedback and workshop session at the AGM to seek members views on how we might improve things going forwards.  </w:t>
      </w:r>
    </w:p>
    <w:p w14:paraId="67569617" w14:textId="77777777" w:rsidR="005D2EA9" w:rsidRDefault="005D2EA9">
      <w:pPr>
        <w:rPr>
          <w:lang w:val="en-GB"/>
        </w:rPr>
      </w:pPr>
    </w:p>
    <w:p w14:paraId="7FC8EFBB" w14:textId="77777777" w:rsidR="005D2EA9" w:rsidRDefault="00000000">
      <w:pPr>
        <w:rPr>
          <w:lang w:val="en-GB"/>
        </w:rPr>
      </w:pPr>
      <w:r>
        <w:rPr>
          <w:lang w:val="en-GB"/>
        </w:rPr>
        <w:t xml:space="preserve">Ailish Kelly joined us as to teach Acrylic Painting and Helen Gembles has started a knitting class, which supplements our already popular knitting class taught by Helen Donaghue.  We are delighted to have them all with us.  Our clay portraiture class has </w:t>
      </w:r>
      <w:r>
        <w:rPr>
          <w:lang w:val="en-GB"/>
        </w:rPr>
        <w:lastRenderedPageBreak/>
        <w:t>changed from taught to self-help.  We’re exploring whether we can accommodate a taught class.</w:t>
      </w:r>
    </w:p>
    <w:p w14:paraId="5AA1D10B" w14:textId="77777777" w:rsidR="005D2EA9" w:rsidRDefault="005D2EA9">
      <w:pPr>
        <w:pStyle w:val="Heading2"/>
      </w:pPr>
    </w:p>
    <w:p w14:paraId="0CDD736F" w14:textId="77777777" w:rsidR="005D2EA9" w:rsidRDefault="005D2EA9">
      <w:pPr>
        <w:pStyle w:val="Heading2"/>
      </w:pPr>
    </w:p>
    <w:p w14:paraId="26A21409" w14:textId="77777777" w:rsidR="005D2EA9" w:rsidRDefault="00000000">
      <w:pPr>
        <w:pStyle w:val="Heading2"/>
      </w:pPr>
      <w:r>
        <w:t>Annual Members Exhibition</w:t>
      </w:r>
    </w:p>
    <w:p w14:paraId="32E76547" w14:textId="77777777" w:rsidR="005D2EA9" w:rsidRDefault="00000000">
      <w:r>
        <w:t>Our 2025 Exhibition in March and April was a great success, with around 200 pieces of work being displayed across all of our arts and crafts categories. The exhibition looked fantastic – the hanging being led by committee member and treasurer, Russell Frith. Kate Henderson, Haddington-based painting and glass artists and Beki Dover, Haddington-based artist and events organiser provided the judging and award of prizes.  This was, as always, challenging given the high standard and number of works. Prizes were awarded across the range of our classes, with very carefully considered explanations offered by Beki to support their choices.</w:t>
      </w:r>
    </w:p>
    <w:p w14:paraId="72251D9F" w14:textId="77777777" w:rsidR="005D2EA9" w:rsidRDefault="005D2EA9"/>
    <w:p w14:paraId="14EE4BE2" w14:textId="77777777" w:rsidR="005D2EA9" w:rsidRDefault="00000000">
      <w:pPr>
        <w:pStyle w:val="Heading2"/>
        <w:rPr>
          <w:lang w:val="en-GB"/>
        </w:rPr>
      </w:pPr>
      <w:r>
        <w:rPr>
          <w:lang w:val="en-GB"/>
        </w:rPr>
        <w:t>Weekend Workshops and Demonstrations</w:t>
      </w:r>
    </w:p>
    <w:p w14:paraId="14E1DEF7" w14:textId="77777777" w:rsidR="005D2EA9" w:rsidRDefault="00000000">
      <w:pPr>
        <w:rPr>
          <w:lang w:val="en-GB"/>
        </w:rPr>
      </w:pPr>
      <w:r>
        <w:rPr>
          <w:lang w:val="en-GB"/>
        </w:rPr>
        <w:t>Over the last year we held a number of very successful weekend workshops:</w:t>
      </w:r>
    </w:p>
    <w:p w14:paraId="3833769C" w14:textId="77777777" w:rsidR="005D2EA9" w:rsidRDefault="00000000">
      <w:pPr>
        <w:pStyle w:val="ListParagraph"/>
        <w:numPr>
          <w:ilvl w:val="0"/>
          <w:numId w:val="2"/>
        </w:numPr>
        <w:rPr>
          <w:lang w:val="en-GB"/>
        </w:rPr>
      </w:pPr>
      <w:r>
        <w:rPr>
          <w:lang w:val="en-GB"/>
        </w:rPr>
        <w:t>17 May – Plein Air Painting with Iona Molleson</w:t>
      </w:r>
    </w:p>
    <w:p w14:paraId="295A0016" w14:textId="77777777" w:rsidR="005D2EA9" w:rsidRDefault="00000000">
      <w:pPr>
        <w:pStyle w:val="ListParagraph"/>
        <w:numPr>
          <w:ilvl w:val="0"/>
          <w:numId w:val="2"/>
        </w:numPr>
        <w:rPr>
          <w:lang w:val="en-GB"/>
        </w:rPr>
      </w:pPr>
      <w:r>
        <w:rPr>
          <w:lang w:val="en-GB"/>
        </w:rPr>
        <w:t>29 July for six evenings, Introduction to Ceramics with Rebecca Philipson</w:t>
      </w:r>
    </w:p>
    <w:p w14:paraId="7CC2156B" w14:textId="77777777" w:rsidR="005D2EA9" w:rsidRDefault="00000000">
      <w:pPr>
        <w:pStyle w:val="ListParagraph"/>
        <w:numPr>
          <w:ilvl w:val="0"/>
          <w:numId w:val="2"/>
        </w:numPr>
        <w:rPr>
          <w:lang w:val="en-GB"/>
        </w:rPr>
      </w:pPr>
      <w:r>
        <w:rPr>
          <w:lang w:val="en-GB"/>
        </w:rPr>
        <w:t>16 &amp; 17 August Pottery Throwing Masterclass, Philip Revell from Dunbar Pottery</w:t>
      </w:r>
    </w:p>
    <w:p w14:paraId="3CBCAA60" w14:textId="77777777" w:rsidR="005D2EA9" w:rsidRDefault="00000000">
      <w:pPr>
        <w:pStyle w:val="ListParagraph"/>
        <w:numPr>
          <w:ilvl w:val="0"/>
          <w:numId w:val="2"/>
        </w:numPr>
        <w:rPr>
          <w:lang w:val="en-GB"/>
        </w:rPr>
      </w:pPr>
      <w:r>
        <w:rPr>
          <w:lang w:val="en-GB"/>
        </w:rPr>
        <w:t>24 &amp; 31 August Beginners Pottery with Rebecca Philipson</w:t>
      </w:r>
    </w:p>
    <w:p w14:paraId="2CE0EC22" w14:textId="77777777" w:rsidR="005D2EA9" w:rsidRDefault="00000000">
      <w:pPr>
        <w:pStyle w:val="ListParagraph"/>
        <w:numPr>
          <w:ilvl w:val="0"/>
          <w:numId w:val="2"/>
        </w:numPr>
        <w:rPr>
          <w:lang w:val="en-GB"/>
        </w:rPr>
      </w:pPr>
      <w:r>
        <w:rPr>
          <w:lang w:val="en-GB"/>
        </w:rPr>
        <w:t>2 September – Bookbinding Workshop</w:t>
      </w:r>
    </w:p>
    <w:p w14:paraId="4BCFA43A" w14:textId="77777777" w:rsidR="005D2EA9" w:rsidRDefault="00000000">
      <w:pPr>
        <w:pStyle w:val="ListParagraph"/>
        <w:numPr>
          <w:ilvl w:val="0"/>
          <w:numId w:val="2"/>
        </w:numPr>
        <w:rPr>
          <w:lang w:val="en-GB"/>
        </w:rPr>
      </w:pPr>
      <w:r>
        <w:rPr>
          <w:lang w:val="en-GB"/>
        </w:rPr>
        <w:t>13 September – Silver Granulation with Linda Lewin</w:t>
      </w:r>
    </w:p>
    <w:p w14:paraId="77DC10AB" w14:textId="77777777" w:rsidR="005D2EA9" w:rsidRDefault="00000000">
      <w:pPr>
        <w:pStyle w:val="ListParagraph"/>
        <w:numPr>
          <w:ilvl w:val="0"/>
          <w:numId w:val="2"/>
        </w:numPr>
        <w:rPr>
          <w:lang w:val="en-GB"/>
        </w:rPr>
      </w:pPr>
      <w:r>
        <w:rPr>
          <w:lang w:val="en-GB"/>
        </w:rPr>
        <w:t>25 October – Latvian Mittens Workshop</w:t>
      </w:r>
    </w:p>
    <w:p w14:paraId="50787AE3" w14:textId="77777777" w:rsidR="005D2EA9" w:rsidRDefault="005D2EA9">
      <w:pPr>
        <w:rPr>
          <w:lang w:val="en-GB"/>
        </w:rPr>
      </w:pPr>
    </w:p>
    <w:p w14:paraId="390F3F97" w14:textId="77777777" w:rsidR="005D2EA9" w:rsidRDefault="00000000">
      <w:pPr>
        <w:rPr>
          <w:lang w:val="en-GB"/>
        </w:rPr>
      </w:pPr>
      <w:r>
        <w:rPr>
          <w:lang w:val="en-GB"/>
        </w:rPr>
        <w:t>The pottery workshops were piloted to increase our pottery offering.  Our pottery classes are very oversubscribed.  The pottery is at capacity between September and June, so we decided to take advantage of the quiet summer months and offer something for both beginners and experienced potters.  Both workshops were very successful and we hope to continue doing this in future summers.</w:t>
      </w:r>
    </w:p>
    <w:p w14:paraId="190757A1" w14:textId="77777777" w:rsidR="005D2EA9" w:rsidRDefault="005D2EA9">
      <w:pPr>
        <w:rPr>
          <w:lang w:val="en-GB"/>
        </w:rPr>
      </w:pPr>
    </w:p>
    <w:p w14:paraId="49B971D0" w14:textId="77777777" w:rsidR="005D2EA9" w:rsidRDefault="00000000">
      <w:pPr>
        <w:pStyle w:val="Heading2"/>
        <w:rPr>
          <w:lang w:val="en-GB"/>
        </w:rPr>
      </w:pPr>
      <w:r>
        <w:rPr>
          <w:lang w:val="en-GB"/>
        </w:rPr>
        <w:t>Summer Arts Market</w:t>
      </w:r>
    </w:p>
    <w:p w14:paraId="6A50067C" w14:textId="77777777" w:rsidR="005D2EA9" w:rsidRDefault="00000000">
      <w:pPr>
        <w:rPr>
          <w:lang w:val="en-GB"/>
        </w:rPr>
      </w:pPr>
      <w:r>
        <w:rPr>
          <w:lang w:val="en-GB"/>
        </w:rPr>
        <w:t>On 28 June East Lothian Council, working with Beki Dover, organised a fantastic makers market in Haddington.  PACC had two stalls, and spent the day sharing the work of our charity with the local community.  A number of our tutors and members also had stalls at the event.  This showed what a created place East Lothian is, and how PACC is very much at the heart of this.</w:t>
      </w:r>
    </w:p>
    <w:p w14:paraId="1B15BFA8" w14:textId="77777777" w:rsidR="005D2EA9" w:rsidRDefault="005D2EA9">
      <w:pPr>
        <w:rPr>
          <w:lang w:val="en-GB"/>
        </w:rPr>
      </w:pPr>
    </w:p>
    <w:p w14:paraId="2C664622" w14:textId="77777777" w:rsidR="005D2EA9" w:rsidRDefault="00000000">
      <w:pPr>
        <w:pStyle w:val="Heading2"/>
        <w:rPr>
          <w:lang w:val="en-GB"/>
        </w:rPr>
      </w:pPr>
      <w:r>
        <w:rPr>
          <w:lang w:val="en-GB"/>
        </w:rPr>
        <w:t>Open Studios</w:t>
      </w:r>
    </w:p>
    <w:p w14:paraId="6A9D3F5F" w14:textId="77777777" w:rsidR="005D2EA9" w:rsidRDefault="00000000">
      <w:pPr>
        <w:rPr>
          <w:lang w:val="en-GB"/>
        </w:rPr>
      </w:pPr>
      <w:r>
        <w:rPr>
          <w:lang w:val="en-GB"/>
        </w:rPr>
        <w:t>We hosted the Haddington Spinners &amp; Weavers Open day on 1 March.  This was a packed event with attendees travelling from across Scotland.  Our painting and printmaking tutors opened up our top floor workshop on 6 and 7 September as part of Haddington Open Studios.  This was a new event for the town and was very popular.</w:t>
      </w:r>
    </w:p>
    <w:p w14:paraId="2D95021E" w14:textId="77777777" w:rsidR="005D2EA9" w:rsidRDefault="005D2EA9">
      <w:pPr>
        <w:rPr>
          <w:lang w:val="en-GB"/>
        </w:rPr>
      </w:pPr>
    </w:p>
    <w:p w14:paraId="487F143C" w14:textId="77777777" w:rsidR="005D2EA9" w:rsidRDefault="00000000">
      <w:pPr>
        <w:pStyle w:val="Heading2"/>
        <w:rPr>
          <w:lang w:val="en-GB"/>
        </w:rPr>
      </w:pPr>
      <w:r>
        <w:rPr>
          <w:lang w:val="en-GB"/>
        </w:rPr>
        <w:lastRenderedPageBreak/>
        <w:t>Lectures</w:t>
      </w:r>
    </w:p>
    <w:p w14:paraId="4E382BBF" w14:textId="77777777" w:rsidR="005D2EA9" w:rsidRDefault="00000000">
      <w:pPr>
        <w:rPr>
          <w:lang w:val="en-GB"/>
        </w:rPr>
      </w:pPr>
      <w:r>
        <w:rPr>
          <w:lang w:val="en-GB"/>
        </w:rPr>
        <w:t>We are now in our fourth year of holding a Christmas lecture, which has been hugely successful. This event is open to members and non-members. Dr Alice Blackwell, Senior Curator of Medieval History &amp; Archaeology at the National Museums of Scotland gave a fascinating illustrated lecture about Medieval Art and Craft Scotland on 29 November 2024, with complimentary drinks and nibbles afterwards.  We also introduced a spring lecture on 14 March, which was given by Andrew Watson on Scottish Landscape Painters in the 19</w:t>
      </w:r>
      <w:r>
        <w:rPr>
          <w:vertAlign w:val="superscript"/>
          <w:lang w:val="en-GB"/>
        </w:rPr>
        <w:t>th</w:t>
      </w:r>
      <w:r>
        <w:rPr>
          <w:lang w:val="en-GB"/>
        </w:rPr>
        <w:t xml:space="preserve"> Century, and was a great success.  </w:t>
      </w:r>
    </w:p>
    <w:p w14:paraId="5BF31215" w14:textId="77777777" w:rsidR="005D2EA9" w:rsidRDefault="005D2EA9">
      <w:pPr>
        <w:rPr>
          <w:lang w:val="en-GB"/>
        </w:rPr>
      </w:pPr>
    </w:p>
    <w:p w14:paraId="1709855A" w14:textId="77777777" w:rsidR="005D2EA9" w:rsidRDefault="00000000">
      <w:pPr>
        <w:rPr>
          <w:lang w:val="en-GB"/>
        </w:rPr>
      </w:pPr>
      <w:r>
        <w:rPr>
          <w:lang w:val="en-GB"/>
        </w:rPr>
        <w:t xml:space="preserve">This year Andrew Watson will give our Christmas lecture on Friday 28 November.  </w:t>
      </w:r>
    </w:p>
    <w:p w14:paraId="634D7960" w14:textId="77777777" w:rsidR="005D2EA9" w:rsidRDefault="005D2EA9">
      <w:pPr>
        <w:rPr>
          <w:lang w:val="en-GB"/>
        </w:rPr>
      </w:pPr>
    </w:p>
    <w:p w14:paraId="2E36541C" w14:textId="77777777" w:rsidR="005D2EA9" w:rsidRDefault="00000000">
      <w:pPr>
        <w:rPr>
          <w:lang w:val="en-GB"/>
        </w:rPr>
      </w:pPr>
      <w:r>
        <w:rPr>
          <w:lang w:val="en-GB"/>
        </w:rPr>
        <w:t>We’d like to thank the Cray Trust for its kind donation towards our lecture programme.</w:t>
      </w:r>
    </w:p>
    <w:p w14:paraId="75456FCA" w14:textId="77777777" w:rsidR="005D2EA9" w:rsidRDefault="005D2EA9">
      <w:pPr>
        <w:rPr>
          <w:lang w:val="en-GB"/>
        </w:rPr>
      </w:pPr>
    </w:p>
    <w:p w14:paraId="03DE8C60" w14:textId="77777777" w:rsidR="005D2EA9" w:rsidRDefault="00000000">
      <w:pPr>
        <w:pStyle w:val="Heading2"/>
        <w:rPr>
          <w:lang w:val="en-GB"/>
        </w:rPr>
      </w:pPr>
      <w:r>
        <w:rPr>
          <w:lang w:val="en-GB"/>
        </w:rPr>
        <w:t>Thanks!</w:t>
      </w:r>
    </w:p>
    <w:p w14:paraId="0BBBF93F" w14:textId="77777777" w:rsidR="005D2EA9" w:rsidRDefault="00000000">
      <w:pPr>
        <w:rPr>
          <w:lang w:val="en-GB"/>
        </w:rPr>
      </w:pPr>
      <w:r>
        <w:rPr>
          <w:lang w:val="en-GB"/>
        </w:rPr>
        <w:t>Thanks to everyone who has been involved in the PACC over the last year. We couldn’t do it without you all and we appreciate everything you do with us!</w:t>
      </w:r>
    </w:p>
    <w:p w14:paraId="4555AC78" w14:textId="77777777" w:rsidR="005D2EA9" w:rsidRDefault="005D2EA9">
      <w:pPr>
        <w:rPr>
          <w:lang w:val="en-GB"/>
        </w:rPr>
      </w:pPr>
    </w:p>
    <w:p w14:paraId="02C6557C" w14:textId="77777777" w:rsidR="005D2EA9" w:rsidRDefault="00000000">
      <w:pPr>
        <w:rPr>
          <w:b/>
          <w:bCs/>
          <w:lang w:val="en-GB"/>
        </w:rPr>
      </w:pPr>
      <w:r>
        <w:rPr>
          <w:b/>
          <w:bCs/>
          <w:lang w:val="en-GB"/>
        </w:rPr>
        <w:t>The PACC Committee</w:t>
      </w:r>
    </w:p>
    <w:p w14:paraId="0DCA1A04" w14:textId="77777777" w:rsidR="005D2EA9" w:rsidRDefault="00000000">
      <w:r>
        <w:rPr>
          <w:lang w:val="en-GB"/>
        </w:rPr>
        <w:t>November 2025</w:t>
      </w:r>
    </w:p>
    <w:sectPr w:rsidR="005D2EA9">
      <w:headerReference w:type="even" r:id="rId7"/>
      <w:headerReference w:type="default" r:id="rId8"/>
      <w:headerReference w:type="first" r:id="rId9"/>
      <w:pgSz w:w="11906" w:h="16838"/>
      <w:pgMar w:top="1440" w:right="1440" w:bottom="1440" w:left="1440" w:header="720" w:footer="0" w:gutter="0"/>
      <w:pgNumType w:start="1"/>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2BF62" w14:textId="77777777" w:rsidR="009B0709" w:rsidRDefault="009B0709">
      <w:r>
        <w:separator/>
      </w:r>
    </w:p>
  </w:endnote>
  <w:endnote w:type="continuationSeparator" w:id="0">
    <w:p w14:paraId="077965F7" w14:textId="77777777" w:rsidR="009B0709" w:rsidRDefault="009B0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EC73F" w14:textId="77777777" w:rsidR="009B0709" w:rsidRDefault="009B0709">
      <w:r>
        <w:separator/>
      </w:r>
    </w:p>
  </w:footnote>
  <w:footnote w:type="continuationSeparator" w:id="0">
    <w:p w14:paraId="39319F52" w14:textId="77777777" w:rsidR="009B0709" w:rsidRDefault="009B0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B2075" w14:textId="77777777" w:rsidR="005D2EA9" w:rsidRDefault="005D2E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D7118" w14:textId="77777777" w:rsidR="005D2EA9" w:rsidRDefault="005D2EA9"/>
  <w:p w14:paraId="528871FF" w14:textId="77777777" w:rsidR="005D2EA9" w:rsidRDefault="005D2EA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568F0" w14:textId="77777777" w:rsidR="005D2EA9" w:rsidRDefault="00000000">
    <w:pPr>
      <w:pStyle w:val="Heading1"/>
    </w:pPr>
    <w:r>
      <w:rPr>
        <w:noProof/>
      </w:rPr>
      <w:drawing>
        <wp:anchor distT="114300" distB="114300" distL="114300" distR="114300" simplePos="0" relativeHeight="2" behindDoc="1" locked="0" layoutInCell="0" allowOverlap="1" wp14:anchorId="566AD141" wp14:editId="5AEA820E">
          <wp:simplePos x="0" y="0"/>
          <wp:positionH relativeFrom="column">
            <wp:posOffset>5234305</wp:posOffset>
          </wp:positionH>
          <wp:positionV relativeFrom="paragraph">
            <wp:posOffset>-66675</wp:posOffset>
          </wp:positionV>
          <wp:extent cx="976630" cy="1089660"/>
          <wp:effectExtent l="0" t="0" r="0" b="0"/>
          <wp:wrapSquare wrapText="bothSides"/>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1"/>
                  <a:stretch>
                    <a:fillRect/>
                  </a:stretch>
                </pic:blipFill>
                <pic:spPr bwMode="auto">
                  <a:xfrm>
                    <a:off x="0" y="0"/>
                    <a:ext cx="976630" cy="1089660"/>
                  </a:xfrm>
                  <a:prstGeom prst="rect">
                    <a:avLst/>
                  </a:prstGeom>
                </pic:spPr>
              </pic:pic>
            </a:graphicData>
          </a:graphic>
        </wp:anchor>
      </w:drawing>
    </w:r>
    <w:r>
      <w:t>POLDRATE ARTS AND CRAFTS CENTRE</w:t>
    </w:r>
  </w:p>
  <w:p w14:paraId="1867BCB2" w14:textId="77777777" w:rsidR="005D2EA9" w:rsidRDefault="00000000">
    <w:pPr>
      <w:pStyle w:val="Heading1"/>
      <w:rPr>
        <w:b w:val="0"/>
        <w:bCs/>
      </w:rPr>
    </w:pPr>
    <w:r>
      <w:rPr>
        <w:b w:val="0"/>
        <w:bCs/>
      </w:rPr>
      <w:t>2025 PACC Annual Report for AGM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85FA4"/>
    <w:multiLevelType w:val="multilevel"/>
    <w:tmpl w:val="DA326D1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AD67DBD"/>
    <w:multiLevelType w:val="multilevel"/>
    <w:tmpl w:val="161C6DE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3C0E265C"/>
    <w:multiLevelType w:val="multilevel"/>
    <w:tmpl w:val="9B4AEA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083572884">
    <w:abstractNumId w:val="1"/>
  </w:num>
  <w:num w:numId="2" w16cid:durableId="1743020252">
    <w:abstractNumId w:val="2"/>
  </w:num>
  <w:num w:numId="3" w16cid:durableId="829292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EA9"/>
    <w:rsid w:val="0007176F"/>
    <w:rsid w:val="002E1633"/>
    <w:rsid w:val="005D2EA9"/>
    <w:rsid w:val="009B0709"/>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EF374"/>
  <w15:docId w15:val="{59E5EBC4-875C-4FE7-B976-E9F752D27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61B"/>
    <w:rPr>
      <w:color w:val="404040" w:themeColor="text1" w:themeTint="BF"/>
      <w:sz w:val="24"/>
      <w:szCs w:val="24"/>
    </w:rPr>
  </w:style>
  <w:style w:type="paragraph" w:styleId="Heading1">
    <w:name w:val="heading 1"/>
    <w:basedOn w:val="Normal"/>
    <w:next w:val="Normal"/>
    <w:uiPriority w:val="9"/>
    <w:qFormat/>
    <w:rsid w:val="000101E6"/>
    <w:pPr>
      <w:widowControl w:val="0"/>
      <w:outlineLvl w:val="0"/>
    </w:pPr>
    <w:rPr>
      <w:b/>
      <w:color w:val="3C6690"/>
      <w:sz w:val="40"/>
      <w:szCs w:val="40"/>
    </w:rPr>
  </w:style>
  <w:style w:type="paragraph" w:styleId="Heading2">
    <w:name w:val="heading 2"/>
    <w:basedOn w:val="Normal"/>
    <w:next w:val="Normal"/>
    <w:link w:val="Heading2Char"/>
    <w:uiPriority w:val="9"/>
    <w:unhideWhenUsed/>
    <w:qFormat/>
    <w:rsid w:val="001232A5"/>
    <w:pPr>
      <w:keepNext/>
      <w:keepLines/>
      <w:outlineLvl w:val="1"/>
    </w:pPr>
    <w:rPr>
      <w:b/>
      <w:color w:val="3F8D7A"/>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BA10FC"/>
  </w:style>
  <w:style w:type="character" w:customStyle="1" w:styleId="FooterChar">
    <w:name w:val="Footer Char"/>
    <w:basedOn w:val="DefaultParagraphFont"/>
    <w:link w:val="Footer"/>
    <w:uiPriority w:val="99"/>
    <w:qFormat/>
    <w:rsid w:val="00BA10FC"/>
  </w:style>
  <w:style w:type="character" w:styleId="Hyperlink">
    <w:name w:val="Hyperlink"/>
    <w:basedOn w:val="DefaultParagraphFont"/>
    <w:uiPriority w:val="99"/>
    <w:unhideWhenUsed/>
    <w:rsid w:val="00AE6388"/>
    <w:rPr>
      <w:color w:val="0000FF" w:themeColor="hyperlink"/>
      <w:u w:val="single"/>
    </w:rPr>
  </w:style>
  <w:style w:type="character" w:styleId="UnresolvedMention">
    <w:name w:val="Unresolved Mention"/>
    <w:basedOn w:val="DefaultParagraphFont"/>
    <w:uiPriority w:val="99"/>
    <w:semiHidden/>
    <w:unhideWhenUsed/>
    <w:qFormat/>
    <w:rsid w:val="00AE6388"/>
    <w:rPr>
      <w:color w:val="605E5C"/>
      <w:shd w:val="clear" w:color="auto" w:fill="E1DFDD"/>
    </w:rPr>
  </w:style>
  <w:style w:type="character" w:customStyle="1" w:styleId="Heading2Char">
    <w:name w:val="Heading 2 Char"/>
    <w:basedOn w:val="DefaultParagraphFont"/>
    <w:link w:val="Heading2"/>
    <w:uiPriority w:val="9"/>
    <w:qFormat/>
    <w:rsid w:val="00882DCE"/>
    <w:rPr>
      <w:b/>
      <w:color w:val="3F8D7A"/>
      <w:sz w:val="32"/>
      <w:szCs w:val="32"/>
    </w:rPr>
  </w:style>
  <w:style w:type="paragraph" w:customStyle="1" w:styleId="Heading">
    <w:name w:val="Heading"/>
    <w:basedOn w:val="Normal"/>
    <w:next w:val="BodyText"/>
    <w:qFormat/>
    <w:pPr>
      <w:keepNext/>
      <w:spacing w:before="240" w:after="120"/>
    </w:pPr>
    <w:rPr>
      <w:rFonts w:ascii="Carlito" w:eastAsia="Noto Sans SC Regular" w:hAnsi="Carlito" w:cs="Noto Sans"/>
      <w:sz w:val="28"/>
      <w:szCs w:val="28"/>
    </w:rPr>
  </w:style>
  <w:style w:type="paragraph" w:styleId="BodyText">
    <w:name w:val="Body Text"/>
    <w:basedOn w:val="Normal"/>
    <w:pPr>
      <w:spacing w:after="140" w:line="276" w:lineRule="auto"/>
    </w:pPr>
  </w:style>
  <w:style w:type="paragraph" w:styleId="List">
    <w:name w:val="List"/>
    <w:basedOn w:val="BodyText"/>
    <w:rPr>
      <w:rFonts w:cs="Noto Sans"/>
    </w:rPr>
  </w:style>
  <w:style w:type="paragraph" w:styleId="Caption">
    <w:name w:val="caption"/>
    <w:basedOn w:val="Normal"/>
    <w:qFormat/>
    <w:pPr>
      <w:suppressLineNumbers/>
      <w:spacing w:before="120" w:after="120"/>
    </w:pPr>
    <w:rPr>
      <w:rFonts w:cs="Noto Sans"/>
      <w:i/>
      <w:iCs/>
    </w:rPr>
  </w:style>
  <w:style w:type="paragraph" w:customStyle="1" w:styleId="Index">
    <w:name w:val="Index"/>
    <w:basedOn w:val="Normal"/>
    <w:qFormat/>
    <w:pPr>
      <w:suppressLineNumbers/>
    </w:pPr>
    <w:rPr>
      <w:rFonts w:cs="Noto Sans"/>
    </w:r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customStyle="1" w:styleId="HeaderandFooter">
    <w:name w:val="Header and Footer"/>
    <w:basedOn w:val="Normal"/>
    <w:qFormat/>
  </w:style>
  <w:style w:type="paragraph" w:styleId="Header">
    <w:name w:val="header"/>
    <w:basedOn w:val="Normal"/>
    <w:link w:val="HeaderChar"/>
    <w:uiPriority w:val="99"/>
    <w:unhideWhenUsed/>
    <w:rsid w:val="00BA10FC"/>
    <w:pPr>
      <w:tabs>
        <w:tab w:val="center" w:pos="4513"/>
        <w:tab w:val="right" w:pos="9026"/>
      </w:tabs>
    </w:pPr>
  </w:style>
  <w:style w:type="paragraph" w:styleId="Footer">
    <w:name w:val="footer"/>
    <w:basedOn w:val="Normal"/>
    <w:link w:val="FooterChar"/>
    <w:uiPriority w:val="99"/>
    <w:unhideWhenUsed/>
    <w:rsid w:val="00BA10FC"/>
    <w:pPr>
      <w:tabs>
        <w:tab w:val="center" w:pos="4513"/>
        <w:tab w:val="right" w:pos="9026"/>
      </w:tabs>
    </w:pPr>
  </w:style>
  <w:style w:type="paragraph" w:styleId="ListParagraph">
    <w:name w:val="List Paragraph"/>
    <w:basedOn w:val="Normal"/>
    <w:uiPriority w:val="34"/>
    <w:qFormat/>
    <w:rsid w:val="001232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3</Pages>
  <Words>984</Words>
  <Characters>4509</Characters>
  <Application>Microsoft Office Word</Application>
  <DocSecurity>0</DocSecurity>
  <Lines>1127</Lines>
  <Paragraphs>549</Paragraphs>
  <ScaleCrop>false</ScaleCrop>
  <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Murray</dc:creator>
  <dc:description/>
  <cp:lastModifiedBy>David Morris</cp:lastModifiedBy>
  <cp:revision>63</cp:revision>
  <dcterms:created xsi:type="dcterms:W3CDTF">2025-10-15T07:34:00Z</dcterms:created>
  <dcterms:modified xsi:type="dcterms:W3CDTF">2025-10-28T12:29:00Z</dcterms:modified>
  <dc:language>en-US</dc:language>
</cp:coreProperties>
</file>